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6D" w:rsidRDefault="004B156D" w:rsidP="00DC5625">
      <w:pPr>
        <w:pStyle w:val="Nessunaspaziatura"/>
        <w:rPr>
          <w:rFonts w:ascii="Agency FB" w:hAnsi="Agency FB" w:cs="Times New Roman"/>
          <w:sz w:val="24"/>
          <w:szCs w:val="24"/>
        </w:rPr>
      </w:pPr>
    </w:p>
    <w:p w:rsidR="00DC5625" w:rsidRPr="00B64DEB" w:rsidRDefault="004B156D" w:rsidP="00DC5625">
      <w:pPr>
        <w:pStyle w:val="Nessunaspaziatura"/>
        <w:rPr>
          <w:rFonts w:ascii="Agency FB" w:hAnsi="Agency FB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>prot. n.</w:t>
      </w:r>
      <w:r w:rsidR="0083529E">
        <w:rPr>
          <w:rFonts w:ascii="Agency FB" w:hAnsi="Agency FB" w:cs="Times New Roman"/>
          <w:sz w:val="24"/>
          <w:szCs w:val="24"/>
        </w:rPr>
        <w:t xml:space="preserve"> 2323</w:t>
      </w:r>
      <w:r w:rsidR="00CE038F">
        <w:rPr>
          <w:rFonts w:ascii="Agency FB" w:hAnsi="Agency FB" w:cs="Times New Roman"/>
          <w:sz w:val="24"/>
          <w:szCs w:val="24"/>
        </w:rPr>
        <w:t xml:space="preserve"> </w:t>
      </w:r>
      <w:r>
        <w:rPr>
          <w:rFonts w:ascii="Agency FB" w:hAnsi="Agency FB" w:cs="Times New Roman"/>
          <w:sz w:val="24"/>
          <w:szCs w:val="24"/>
        </w:rPr>
        <w:t>/</w:t>
      </w:r>
      <w:r w:rsidR="0083529E">
        <w:rPr>
          <w:rFonts w:ascii="Agency FB" w:hAnsi="Agency FB" w:cs="Times New Roman"/>
          <w:sz w:val="24"/>
          <w:szCs w:val="24"/>
        </w:rPr>
        <w:t>c44   del 22</w:t>
      </w:r>
      <w:r w:rsidR="00361F07">
        <w:rPr>
          <w:rFonts w:ascii="Agency FB" w:hAnsi="Agency FB" w:cs="Times New Roman"/>
          <w:sz w:val="24"/>
          <w:szCs w:val="24"/>
        </w:rPr>
        <w:t>/09/2015</w:t>
      </w:r>
    </w:p>
    <w:p w:rsidR="00A377B6" w:rsidRPr="00B64DEB" w:rsidRDefault="00E43353" w:rsidP="00A377B6">
      <w:pPr>
        <w:jc w:val="right"/>
        <w:rPr>
          <w:rFonts w:ascii="Agency FB" w:hAnsi="Agency FB"/>
          <w:b/>
        </w:rPr>
      </w:pPr>
      <w:r w:rsidRPr="00B64DEB">
        <w:rPr>
          <w:rFonts w:ascii="Agency FB" w:hAnsi="Agency FB"/>
        </w:rPr>
        <w:t xml:space="preserve"> </w:t>
      </w:r>
      <w:r w:rsidR="00CE038F">
        <w:rPr>
          <w:rFonts w:ascii="Agency FB" w:hAnsi="Agency FB"/>
          <w:b/>
        </w:rPr>
        <w:t xml:space="preserve"> AL</w:t>
      </w:r>
      <w:r w:rsidR="00A377B6" w:rsidRPr="00B64DEB">
        <w:rPr>
          <w:rFonts w:ascii="Agency FB" w:hAnsi="Agency FB"/>
          <w:b/>
        </w:rPr>
        <w:t xml:space="preserve"> PERSONALE DOCENTE </w:t>
      </w:r>
      <w:r w:rsidR="00CE038F">
        <w:rPr>
          <w:rFonts w:ascii="Agency FB" w:hAnsi="Agency FB"/>
          <w:b/>
        </w:rPr>
        <w:t xml:space="preserve"> </w:t>
      </w:r>
      <w:r w:rsidR="00A377B6" w:rsidRPr="00B64DEB">
        <w:rPr>
          <w:rFonts w:ascii="Agency FB" w:hAnsi="Agency FB"/>
          <w:b/>
        </w:rPr>
        <w:t xml:space="preserve"> </w:t>
      </w:r>
    </w:p>
    <w:p w:rsidR="0083529E" w:rsidRDefault="001A4A03" w:rsidP="00A377B6">
      <w:pPr>
        <w:jc w:val="right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AL DSGA </w:t>
      </w:r>
    </w:p>
    <w:p w:rsidR="00A377B6" w:rsidRPr="00B64DEB" w:rsidRDefault="0083529E" w:rsidP="00A377B6">
      <w:pPr>
        <w:jc w:val="right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AL SITO WEB  </w:t>
      </w:r>
    </w:p>
    <w:p w:rsidR="00A377B6" w:rsidRPr="00B64DEB" w:rsidRDefault="006F2F70" w:rsidP="008E08E0">
      <w:pPr>
        <w:pStyle w:val="Nessunaspaziatura"/>
        <w:spacing w:line="360" w:lineRule="auto"/>
        <w:rPr>
          <w:rFonts w:ascii="Agency FB" w:hAnsi="Agency FB" w:cs="Times New Roman"/>
          <w:sz w:val="24"/>
          <w:szCs w:val="24"/>
        </w:rPr>
      </w:pPr>
      <w:r w:rsidRPr="00B64DEB">
        <w:rPr>
          <w:rFonts w:ascii="Agency FB" w:hAnsi="Agency FB" w:cs="Times New Roman"/>
          <w:sz w:val="24"/>
          <w:szCs w:val="24"/>
        </w:rPr>
        <w:t xml:space="preserve">OGGETTO: </w:t>
      </w:r>
      <w:r w:rsidR="00466F59">
        <w:rPr>
          <w:rFonts w:ascii="Agency FB" w:hAnsi="Agency FB" w:cs="Times New Roman"/>
          <w:sz w:val="24"/>
          <w:szCs w:val="24"/>
        </w:rPr>
        <w:t xml:space="preserve">acquisizione </w:t>
      </w:r>
      <w:r w:rsidR="00466F59" w:rsidRPr="00466F59">
        <w:rPr>
          <w:rFonts w:ascii="Agency FB" w:hAnsi="Agency FB" w:cs="Times New Roman"/>
          <w:sz w:val="24"/>
          <w:szCs w:val="24"/>
        </w:rPr>
        <w:t>del fabbisogno dell'organico del potenziamento</w:t>
      </w:r>
      <w:r w:rsidR="00466F59">
        <w:rPr>
          <w:rFonts w:ascii="Agency FB" w:hAnsi="Agency FB" w:cs="Times New Roman"/>
          <w:sz w:val="24"/>
          <w:szCs w:val="24"/>
        </w:rPr>
        <w:t xml:space="preserve">. </w:t>
      </w:r>
      <w:r w:rsidR="00CE038F">
        <w:rPr>
          <w:rFonts w:ascii="Agency FB" w:hAnsi="Agency FB" w:cs="Times New Roman"/>
          <w:sz w:val="24"/>
          <w:szCs w:val="24"/>
        </w:rPr>
        <w:t xml:space="preserve"> </w:t>
      </w:r>
    </w:p>
    <w:p w:rsidR="0016457D" w:rsidRDefault="0016457D" w:rsidP="0016457D">
      <w:pPr>
        <w:pStyle w:val="Nessunaspaziatura"/>
        <w:spacing w:line="360" w:lineRule="auto"/>
        <w:jc w:val="both"/>
        <w:rPr>
          <w:rFonts w:ascii="Agency FB" w:hAnsi="Agency FB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ab/>
      </w:r>
    </w:p>
    <w:p w:rsidR="00A377B6" w:rsidRPr="008E08E0" w:rsidRDefault="0016457D" w:rsidP="0016457D">
      <w:pPr>
        <w:pStyle w:val="Nessunaspaziatura"/>
        <w:spacing w:line="360" w:lineRule="auto"/>
        <w:jc w:val="both"/>
        <w:rPr>
          <w:rFonts w:ascii="Agency FB" w:hAnsi="Agency FB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ab/>
      </w:r>
      <w:r w:rsidR="00CE038F">
        <w:rPr>
          <w:rFonts w:ascii="Agency FB" w:hAnsi="Agency FB" w:cs="Times New Roman"/>
          <w:sz w:val="24"/>
          <w:szCs w:val="24"/>
        </w:rPr>
        <w:t>Con riferimento all’oggetto</w:t>
      </w:r>
      <w:r w:rsidR="00466F59">
        <w:rPr>
          <w:rFonts w:ascii="Agency FB" w:hAnsi="Agency FB" w:cs="Times New Roman"/>
          <w:sz w:val="24"/>
          <w:szCs w:val="24"/>
        </w:rPr>
        <w:t>,</w:t>
      </w:r>
      <w:r w:rsidR="00CE038F">
        <w:rPr>
          <w:rFonts w:ascii="Agency FB" w:hAnsi="Agency FB" w:cs="Times New Roman"/>
          <w:sz w:val="24"/>
          <w:szCs w:val="24"/>
        </w:rPr>
        <w:t xml:space="preserve"> considerato che entro </w:t>
      </w:r>
      <w:r w:rsidR="00CE038F" w:rsidRPr="0016457D">
        <w:rPr>
          <w:rFonts w:ascii="Agency FB" w:hAnsi="Agency FB" w:cs="Times New Roman"/>
          <w:sz w:val="24"/>
          <w:szCs w:val="24"/>
        </w:rPr>
        <w:t xml:space="preserve">il </w:t>
      </w:r>
      <w:r w:rsidR="00466F59" w:rsidRPr="0016457D">
        <w:rPr>
          <w:rFonts w:ascii="Agency FB" w:hAnsi="Agency FB" w:cs="Times New Roman"/>
          <w:sz w:val="24"/>
          <w:szCs w:val="24"/>
        </w:rPr>
        <w:t>1</w:t>
      </w:r>
      <w:r w:rsidR="00CE038F" w:rsidRPr="0016457D">
        <w:rPr>
          <w:rFonts w:ascii="Agency FB" w:hAnsi="Agency FB" w:cs="Times New Roman"/>
          <w:sz w:val="24"/>
          <w:szCs w:val="24"/>
        </w:rPr>
        <w:t>5 ottobre 2015</w:t>
      </w:r>
      <w:r w:rsidR="00466F59">
        <w:rPr>
          <w:rFonts w:ascii="Agency FB" w:hAnsi="Agency FB" w:cs="Times New Roman"/>
          <w:sz w:val="24"/>
          <w:szCs w:val="24"/>
        </w:rPr>
        <w:t>,</w:t>
      </w:r>
      <w:r w:rsidR="00CE038F">
        <w:rPr>
          <w:rFonts w:ascii="Agency FB" w:hAnsi="Agency FB" w:cs="Times New Roman"/>
          <w:sz w:val="24"/>
          <w:szCs w:val="24"/>
        </w:rPr>
        <w:t xml:space="preserve"> si dovranno individuare le aree di potenziamento </w:t>
      </w:r>
      <w:r w:rsidR="00466F59">
        <w:rPr>
          <w:rFonts w:ascii="Agency FB" w:hAnsi="Agency FB" w:cs="Times New Roman"/>
          <w:sz w:val="24"/>
          <w:szCs w:val="24"/>
        </w:rPr>
        <w:t xml:space="preserve">per la </w:t>
      </w:r>
      <w:r>
        <w:rPr>
          <w:rFonts w:ascii="Agency FB" w:hAnsi="Agency FB" w:cs="Times New Roman"/>
          <w:sz w:val="24"/>
          <w:szCs w:val="24"/>
        </w:rPr>
        <w:t>programmazione d'</w:t>
      </w:r>
      <w:r w:rsidR="00466F59">
        <w:rPr>
          <w:rFonts w:ascii="Agency FB" w:hAnsi="Agency FB" w:cs="Times New Roman"/>
          <w:sz w:val="24"/>
          <w:szCs w:val="24"/>
        </w:rPr>
        <w:t>interventi mirati al miglioramento dell'offerta f</w:t>
      </w:r>
      <w:r>
        <w:rPr>
          <w:rFonts w:ascii="Agency FB" w:hAnsi="Agency FB" w:cs="Times New Roman"/>
          <w:sz w:val="24"/>
          <w:szCs w:val="24"/>
        </w:rPr>
        <w:t>ormativa, le SS.LL. sono pregate</w:t>
      </w:r>
      <w:r w:rsidR="00466F59">
        <w:rPr>
          <w:rFonts w:ascii="Agency FB" w:hAnsi="Agency FB" w:cs="Times New Roman"/>
          <w:sz w:val="24"/>
          <w:szCs w:val="24"/>
        </w:rPr>
        <w:t xml:space="preserve"> di prendere visione della ci</w:t>
      </w:r>
      <w:r>
        <w:rPr>
          <w:rFonts w:ascii="Agency FB" w:hAnsi="Agency FB" w:cs="Times New Roman"/>
          <w:sz w:val="24"/>
          <w:szCs w:val="24"/>
        </w:rPr>
        <w:t>rcolare MIUR prot. 30549 del 21/</w:t>
      </w:r>
      <w:r w:rsidR="00466F59">
        <w:rPr>
          <w:rFonts w:ascii="Agency FB" w:hAnsi="Agency FB" w:cs="Times New Roman"/>
          <w:sz w:val="24"/>
          <w:szCs w:val="24"/>
        </w:rPr>
        <w:t>09/2015</w:t>
      </w:r>
      <w:r w:rsidR="0082625F">
        <w:rPr>
          <w:rFonts w:ascii="Agency FB" w:hAnsi="Agency FB" w:cs="Times New Roman"/>
          <w:sz w:val="24"/>
          <w:szCs w:val="24"/>
        </w:rPr>
        <w:t xml:space="preserve"> che si allega alla presente; ciò al fine di discuterne nelle</w:t>
      </w:r>
      <w:r>
        <w:rPr>
          <w:rFonts w:ascii="Agency FB" w:hAnsi="Agency FB" w:cs="Times New Roman"/>
          <w:sz w:val="24"/>
          <w:szCs w:val="24"/>
        </w:rPr>
        <w:t xml:space="preserve"> riunioni dei dipartimenti che, all'uopo, sono convocate per il giorno 29  settembre, alle ore 15,00. Le varie proposte dei dipartimenti saranno </w:t>
      </w:r>
      <w:r w:rsidR="0083529E">
        <w:rPr>
          <w:rFonts w:ascii="Agency FB" w:hAnsi="Agency FB" w:cs="Times New Roman"/>
          <w:sz w:val="24"/>
          <w:szCs w:val="24"/>
        </w:rPr>
        <w:t xml:space="preserve">esaminate </w:t>
      </w:r>
      <w:r>
        <w:rPr>
          <w:rFonts w:ascii="Agency FB" w:hAnsi="Agency FB" w:cs="Times New Roman"/>
          <w:sz w:val="24"/>
          <w:szCs w:val="24"/>
        </w:rPr>
        <w:t xml:space="preserve">nella prossima riunione del collegio docenti, già programmato per il 2 ottobre p.v. e consentiranno di individuare l'ordine di preferenza delle sette aree di potenziamento previste dalla suddetta circolare. </w:t>
      </w:r>
    </w:p>
    <w:p w:rsidR="00404A49" w:rsidRDefault="00CE038F" w:rsidP="00404A49">
      <w:pPr>
        <w:pStyle w:val="Nessunaspaziatura"/>
        <w:jc w:val="right"/>
        <w:rPr>
          <w:rFonts w:ascii="Agency FB" w:hAnsi="Agency FB" w:cs="Times New Roman"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 xml:space="preserve"> </w:t>
      </w:r>
    </w:p>
    <w:p w:rsidR="0082625F" w:rsidRDefault="00361F07" w:rsidP="00404A49">
      <w:pPr>
        <w:pStyle w:val="Nessunaspaziatura"/>
        <w:jc w:val="right"/>
        <w:rPr>
          <w:rFonts w:ascii="Agency FB" w:hAnsi="Agency FB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 xml:space="preserve"> </w:t>
      </w:r>
      <w:r w:rsidR="00B95223">
        <w:rPr>
          <w:rFonts w:ascii="Agency FB" w:hAnsi="Agency FB" w:cs="Times New Roman"/>
          <w:sz w:val="24"/>
          <w:szCs w:val="24"/>
        </w:rPr>
        <w:t xml:space="preserve"> </w:t>
      </w:r>
    </w:p>
    <w:p w:rsidR="00B64DEB" w:rsidRPr="007C5B19" w:rsidRDefault="007C5B19" w:rsidP="00404A49">
      <w:pPr>
        <w:pStyle w:val="Nessunaspaziatura"/>
        <w:jc w:val="right"/>
        <w:rPr>
          <w:rFonts w:ascii="Agency FB" w:hAnsi="Agency FB"/>
        </w:rPr>
      </w:pPr>
      <w:r w:rsidRPr="007C5B19">
        <w:rPr>
          <w:rFonts w:ascii="Agency FB" w:hAnsi="Agency FB"/>
        </w:rPr>
        <w:t>I</w:t>
      </w:r>
      <w:r w:rsidR="00B64DEB" w:rsidRPr="007C5B19">
        <w:rPr>
          <w:rFonts w:ascii="Agency FB" w:hAnsi="Agency FB"/>
        </w:rPr>
        <w:t xml:space="preserve">l Dirigente Scolastico </w:t>
      </w:r>
    </w:p>
    <w:p w:rsidR="00B64DEB" w:rsidRDefault="00B64DEB" w:rsidP="00404A49">
      <w:pPr>
        <w:pStyle w:val="Nessunaspaziatura"/>
        <w:jc w:val="right"/>
        <w:rPr>
          <w:rFonts w:ascii="Agency FB" w:hAnsi="Agency FB" w:cs="Times New Roman"/>
          <w:sz w:val="24"/>
          <w:szCs w:val="24"/>
        </w:rPr>
      </w:pPr>
      <w:r w:rsidRPr="00B64DEB">
        <w:rPr>
          <w:rFonts w:ascii="Agency FB" w:hAnsi="Agency FB" w:cs="Times New Roman"/>
          <w:sz w:val="24"/>
          <w:szCs w:val="24"/>
        </w:rPr>
        <w:t>prof. Bruno Barreca</w:t>
      </w:r>
    </w:p>
    <w:p w:rsidR="00254C88" w:rsidRPr="00254C88" w:rsidRDefault="00254C88" w:rsidP="00404A49">
      <w:pPr>
        <w:pStyle w:val="Nessunaspaziatura"/>
        <w:jc w:val="right"/>
        <w:rPr>
          <w:rFonts w:ascii="Agency FB" w:hAnsi="Agency FB" w:cs="Times New Roman"/>
          <w:sz w:val="18"/>
          <w:szCs w:val="24"/>
        </w:rPr>
      </w:pPr>
      <w:r w:rsidRPr="00254C88">
        <w:rPr>
          <w:rFonts w:ascii="Agency FB" w:hAnsi="Agency FB" w:cs="Times New Roman"/>
          <w:sz w:val="18"/>
          <w:szCs w:val="24"/>
        </w:rPr>
        <w:t>firma aut. a mezzo stampa</w:t>
      </w:r>
    </w:p>
    <w:p w:rsidR="009B39C2" w:rsidRPr="009B39C2" w:rsidRDefault="00CE038F" w:rsidP="0032091A">
      <w:pPr>
        <w:pStyle w:val="Nessunaspaziatura"/>
        <w:jc w:val="right"/>
        <w:rPr>
          <w:rFonts w:ascii="Agency FB" w:hAnsi="Agency FB" w:cs="Arial"/>
          <w:b/>
          <w:sz w:val="16"/>
          <w:szCs w:val="16"/>
        </w:rPr>
      </w:pPr>
      <w:r>
        <w:rPr>
          <w:rFonts w:ascii="Agency FB" w:hAnsi="Agency FB" w:cs="Arial"/>
          <w:b/>
          <w:sz w:val="16"/>
          <w:szCs w:val="16"/>
        </w:rPr>
        <w:t xml:space="preserve"> </w:t>
      </w:r>
    </w:p>
    <w:p w:rsidR="0032091A" w:rsidRPr="009B39C2" w:rsidRDefault="0032091A" w:rsidP="0032091A">
      <w:pPr>
        <w:pStyle w:val="Nessunaspaziatura"/>
        <w:jc w:val="right"/>
        <w:rPr>
          <w:rFonts w:ascii="Agency FB" w:hAnsi="Agency FB" w:cs="Arial"/>
          <w:b/>
          <w:sz w:val="16"/>
          <w:szCs w:val="16"/>
        </w:rPr>
      </w:pPr>
    </w:p>
    <w:sectPr w:rsidR="0032091A" w:rsidRPr="009B39C2" w:rsidSect="0032091A">
      <w:headerReference w:type="default" r:id="rId8"/>
      <w:footerReference w:type="default" r:id="rId9"/>
      <w:pgSz w:w="11906" w:h="16838"/>
      <w:pgMar w:top="714" w:right="1134" w:bottom="1134" w:left="1134" w:header="51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B84" w:rsidRDefault="00D81B84" w:rsidP="00911CD8">
      <w:r>
        <w:separator/>
      </w:r>
    </w:p>
  </w:endnote>
  <w:endnote w:type="continuationSeparator" w:id="1">
    <w:p w:rsidR="00D81B84" w:rsidRDefault="00D81B84" w:rsidP="009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DC" w:rsidRDefault="00A010A5" w:rsidP="00CB2BDC">
    <w:pPr>
      <w:pStyle w:val="Pidipagina"/>
      <w:jc w:val="center"/>
      <w:rPr>
        <w:smallCaps/>
        <w:color w:val="365F91" w:themeColor="accent1" w:themeShade="BF"/>
        <w:sz w:val="24"/>
        <w:szCs w:val="24"/>
      </w:rPr>
    </w:pPr>
    <w:r>
      <w:rPr>
        <w:smallCaps/>
        <w:noProof/>
        <w:color w:val="365F91" w:themeColor="accent1" w:themeShade="BF"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-15.7pt;margin-top:8.25pt;width:505.5pt;height:.5pt;flip:y;z-index:251658240" o:connectortype="straight" strokecolor="#a5a5a5 [2092]" strokeweight="3pt">
          <v:shadow on="t" opacity=".5"/>
        </v:shape>
      </w:pict>
    </w:r>
  </w:p>
  <w:p w:rsidR="005C6B74" w:rsidRPr="006F5698" w:rsidRDefault="00CB2BDC" w:rsidP="00CB2BDC">
    <w:pPr>
      <w:pStyle w:val="Pidipagina"/>
      <w:jc w:val="center"/>
      <w:rPr>
        <w:rFonts w:ascii="Georgia" w:hAnsi="Georgia"/>
        <w:smallCaps/>
        <w:color w:val="365F91" w:themeColor="accent1" w:themeShade="BF"/>
      </w:rPr>
    </w:pPr>
    <w:r w:rsidRPr="006F5698">
      <w:rPr>
        <w:rFonts w:ascii="Georgia" w:hAnsi="Georgia"/>
        <w:smallCaps/>
        <w:color w:val="365F91" w:themeColor="accent1" w:themeShade="BF"/>
      </w:rPr>
      <w:t>viale delle Querce – 87012 Castrovillari (CS)</w:t>
    </w:r>
  </w:p>
  <w:p w:rsidR="00CB2BDC" w:rsidRPr="006F5698" w:rsidRDefault="00CB2BDC" w:rsidP="00B02823">
    <w:pPr>
      <w:pStyle w:val="Pidipagina"/>
      <w:tabs>
        <w:tab w:val="clear" w:pos="4819"/>
      </w:tabs>
      <w:jc w:val="center"/>
      <w:rPr>
        <w:rFonts w:ascii="Georgia" w:hAnsi="Georgia"/>
        <w:smallCaps/>
        <w:color w:val="365F91" w:themeColor="accent1" w:themeShade="BF"/>
      </w:rPr>
    </w:pPr>
    <w:r w:rsidRPr="006F5698">
      <w:rPr>
        <w:rFonts w:ascii="Georgia" w:hAnsi="Georgia"/>
        <w:smallCaps/>
        <w:color w:val="365F91" w:themeColor="accent1" w:themeShade="BF"/>
      </w:rPr>
      <w:t>Cod.Mecc. CSPS05000R -</w:t>
    </w:r>
    <w:r w:rsidR="00B02823" w:rsidRPr="006F5698">
      <w:rPr>
        <w:rFonts w:ascii="Georgia" w:hAnsi="Georgia"/>
        <w:smallCaps/>
        <w:color w:val="365F91" w:themeColor="accent1" w:themeShade="BF"/>
      </w:rPr>
      <w:t xml:space="preserve"> Cod.</w:t>
    </w:r>
    <w:r w:rsidR="001B6453" w:rsidRPr="006F5698">
      <w:rPr>
        <w:rFonts w:ascii="Georgia" w:hAnsi="Georgia"/>
        <w:smallCaps/>
        <w:color w:val="365F91" w:themeColor="accent1" w:themeShade="BF"/>
      </w:rPr>
      <w:t xml:space="preserve"> </w:t>
    </w:r>
    <w:r w:rsidR="00B02823" w:rsidRPr="006F5698">
      <w:rPr>
        <w:rFonts w:ascii="Georgia" w:hAnsi="Georgia"/>
        <w:smallCaps/>
        <w:color w:val="365F91" w:themeColor="accent1" w:themeShade="BF"/>
      </w:rPr>
      <w:t>Fisc.</w:t>
    </w:r>
    <w:r w:rsidR="001B6453" w:rsidRPr="006F5698">
      <w:rPr>
        <w:rFonts w:ascii="Georgia" w:hAnsi="Georgia"/>
        <w:smallCaps/>
        <w:color w:val="365F91" w:themeColor="accent1" w:themeShade="BF"/>
      </w:rPr>
      <w:t xml:space="preserve">: </w:t>
    </w:r>
    <w:r w:rsidR="00AA20BF" w:rsidRPr="006F5698">
      <w:rPr>
        <w:rFonts w:ascii="Georgia" w:hAnsi="Georgia"/>
        <w:smallCaps/>
        <w:color w:val="365F91" w:themeColor="accent1" w:themeShade="BF"/>
      </w:rPr>
      <w:t>830023407</w:t>
    </w:r>
    <w:r w:rsidR="006F5698">
      <w:rPr>
        <w:rFonts w:ascii="Georgia" w:hAnsi="Georgia"/>
        <w:smallCaps/>
        <w:color w:val="365F91" w:themeColor="accent1" w:themeShade="BF"/>
      </w:rPr>
      <w:t>8</w:t>
    </w:r>
    <w:r w:rsidR="00B02823" w:rsidRPr="006F5698">
      <w:rPr>
        <w:rFonts w:ascii="Georgia" w:hAnsi="Georgia"/>
        <w:smallCaps/>
        <w:color w:val="365F91" w:themeColor="accent1" w:themeShade="BF"/>
      </w:rPr>
      <w:t>0</w:t>
    </w:r>
    <w:r w:rsidRPr="006F5698">
      <w:rPr>
        <w:rFonts w:ascii="Georgia" w:hAnsi="Georgia"/>
        <w:smallCaps/>
        <w:color w:val="365F91" w:themeColor="accent1" w:themeShade="BF"/>
      </w:rPr>
      <w:t xml:space="preserve"> - Tel.0981.1989913 -Fax 0981.491864</w:t>
    </w:r>
  </w:p>
  <w:p w:rsidR="00CB2BDC" w:rsidRPr="00405BAD" w:rsidRDefault="00CB2BDC" w:rsidP="00CB2BDC">
    <w:pPr>
      <w:pStyle w:val="Pidipagina"/>
      <w:jc w:val="center"/>
      <w:rPr>
        <w:rFonts w:ascii="Georgia" w:hAnsi="Georgia"/>
      </w:rPr>
    </w:pPr>
    <w:r w:rsidRPr="00D37F28">
      <w:rPr>
        <w:rFonts w:ascii="Georgia" w:hAnsi="Georgia"/>
      </w:rPr>
      <w:t>www.liceomattei.it</w:t>
    </w:r>
    <w:r w:rsidR="00AA20BF">
      <w:rPr>
        <w:rFonts w:ascii="Georgia" w:hAnsi="Georgia"/>
      </w:rPr>
      <w:t xml:space="preserve"> </w:t>
    </w:r>
    <w:r w:rsidR="00405BAD">
      <w:rPr>
        <w:rFonts w:ascii="Georgia" w:hAnsi="Georgia"/>
      </w:rPr>
      <w:t xml:space="preserve"> </w:t>
    </w:r>
    <w:r w:rsidRPr="00D37F28">
      <w:rPr>
        <w:rFonts w:ascii="Georgia" w:hAnsi="Georgia"/>
      </w:rPr>
      <w:t>csps05000r@istruzione.it</w:t>
    </w:r>
    <w:r w:rsidR="00AA20BF">
      <w:t xml:space="preserve"> - </w:t>
    </w:r>
    <w:r w:rsidR="00AA20BF" w:rsidRPr="00D37F28">
      <w:rPr>
        <w:rFonts w:ascii="Georgia" w:hAnsi="Georgia"/>
      </w:rPr>
      <w:t>csps05000r@pec.istruzione.it</w:t>
    </w:r>
    <w:r w:rsidR="00AA20BF" w:rsidRPr="00AA20BF">
      <w:rPr>
        <w:rStyle w:val="Collegamentoipertestuale"/>
        <w:rFonts w:ascii="Georgia" w:hAnsi="Georgia"/>
      </w:rPr>
      <w:t xml:space="preserve"> </w:t>
    </w:r>
  </w:p>
  <w:p w:rsidR="00911CD8" w:rsidRPr="00911CD8" w:rsidRDefault="00911CD8" w:rsidP="00911CD8">
    <w:pPr>
      <w:pStyle w:val="Pidipagina"/>
      <w:tabs>
        <w:tab w:val="left" w:pos="567"/>
      </w:tabs>
      <w:rPr>
        <w:b/>
        <w:smallCaps/>
      </w:rPr>
    </w:pPr>
    <w:r>
      <w:rPr>
        <w:b/>
        <w:smallCap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B84" w:rsidRDefault="00D81B84" w:rsidP="00911CD8">
      <w:r>
        <w:separator/>
      </w:r>
    </w:p>
  </w:footnote>
  <w:footnote w:type="continuationSeparator" w:id="1">
    <w:p w:rsidR="00D81B84" w:rsidRDefault="00D81B84" w:rsidP="009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923" w:type="dxa"/>
      <w:tblInd w:w="-34" w:type="dxa"/>
      <w:tblBorders>
        <w:top w:val="single" w:sz="6" w:space="0" w:color="auto"/>
        <w:left w:val="single" w:sz="24" w:space="0" w:color="808080" w:themeColor="background1" w:themeShade="80"/>
        <w:bottom w:val="single" w:sz="24" w:space="0" w:color="808080" w:themeColor="background1" w:themeShade="80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FFFFFF" w:themeFill="background1"/>
      <w:tblLayout w:type="fixed"/>
      <w:tblLook w:val="04A0"/>
    </w:tblPr>
    <w:tblGrid>
      <w:gridCol w:w="1843"/>
      <w:gridCol w:w="1276"/>
      <w:gridCol w:w="3544"/>
      <w:gridCol w:w="1701"/>
      <w:gridCol w:w="1559"/>
    </w:tblGrid>
    <w:tr w:rsidR="001B6453" w:rsidTr="001B6453">
      <w:trPr>
        <w:trHeight w:val="2108"/>
      </w:trPr>
      <w:tc>
        <w:tcPr>
          <w:tcW w:w="1843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8022E2" w:rsidRPr="008022E2" w:rsidRDefault="008022E2" w:rsidP="001B6453">
          <w:pPr>
            <w:jc w:val="center"/>
          </w:pPr>
          <w:r w:rsidRPr="00946FA5">
            <w:rPr>
              <w:noProof/>
            </w:rPr>
            <w:drawing>
              <wp:inline distT="0" distB="0" distL="0" distR="0">
                <wp:extent cx="1024375" cy="632392"/>
                <wp:effectExtent l="19050" t="0" r="4325" b="0"/>
                <wp:docPr id="9" name="Immagine 2" descr="G:\SCUOLA\LOGO\LOGO DEFINITIVO\LOGO ULTIMO_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SCUOLA\LOGO\LOGO DEFINITIVO\LOGO ULTIMO_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375" cy="63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8022E2" w:rsidRPr="006F5698" w:rsidRDefault="008022E2" w:rsidP="008022E2">
          <w:pPr>
            <w:jc w:val="center"/>
          </w:pPr>
          <w:r w:rsidRPr="006F5698">
            <w:rPr>
              <w:noProof/>
            </w:rPr>
            <w:drawing>
              <wp:inline distT="0" distB="0" distL="0" distR="0">
                <wp:extent cx="266891" cy="273050"/>
                <wp:effectExtent l="19050" t="0" r="0" b="0"/>
                <wp:docPr id="10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19" cy="28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22E2" w:rsidRPr="006F5698" w:rsidRDefault="008022E2" w:rsidP="008022E2">
          <w:pPr>
            <w:jc w:val="center"/>
            <w:rPr>
              <w:rFonts w:ascii="Georgia" w:hAnsi="Georgia"/>
              <w:b/>
              <w:smallCaps/>
              <w:color w:val="365F91" w:themeColor="accent1" w:themeShade="BF"/>
              <w:sz w:val="32"/>
              <w:szCs w:val="32"/>
            </w:rPr>
          </w:pPr>
          <w:r w:rsidRPr="006F5698">
            <w:rPr>
              <w:rFonts w:ascii="Georgia" w:hAnsi="Georgia"/>
              <w:b/>
              <w:smallCaps/>
              <w:color w:val="365F91" w:themeColor="accent1" w:themeShade="BF"/>
              <w:sz w:val="32"/>
              <w:szCs w:val="32"/>
            </w:rPr>
            <w:t xml:space="preserve">L i c e o  S c i e n t i f i c o  S t a t a l e </w:t>
          </w:r>
        </w:p>
        <w:p w:rsidR="008022E2" w:rsidRPr="006F5698" w:rsidRDefault="008022E2" w:rsidP="008022E2">
          <w:pPr>
            <w:jc w:val="center"/>
            <w:rPr>
              <w:rFonts w:ascii="Georgia" w:hAnsi="Georgia"/>
              <w:b/>
              <w:smallCaps/>
              <w:color w:val="365F91" w:themeColor="accent1" w:themeShade="BF"/>
              <w:sz w:val="32"/>
              <w:szCs w:val="32"/>
            </w:rPr>
          </w:pPr>
          <w:r w:rsidRPr="006F5698">
            <w:rPr>
              <w:rFonts w:ascii="Georgia" w:hAnsi="Georgia"/>
              <w:b/>
              <w:smallCaps/>
              <w:color w:val="365F91" w:themeColor="accent1" w:themeShade="BF"/>
              <w:sz w:val="32"/>
              <w:szCs w:val="32"/>
            </w:rPr>
            <w:t xml:space="preserve">“E n r i c o  M a t t e i” </w:t>
          </w:r>
        </w:p>
        <w:p w:rsidR="008022E2" w:rsidRPr="006F5698" w:rsidRDefault="008022E2" w:rsidP="008022E2">
          <w:pPr>
            <w:jc w:val="center"/>
            <w:rPr>
              <w:b/>
              <w:sz w:val="28"/>
              <w:szCs w:val="28"/>
            </w:rPr>
          </w:pPr>
          <w:r w:rsidRPr="006F5698">
            <w:rPr>
              <w:rFonts w:ascii="Georgia" w:hAnsi="Georgia"/>
              <w:b/>
              <w:smallCaps/>
              <w:color w:val="365F91" w:themeColor="accent1" w:themeShade="BF"/>
              <w:sz w:val="32"/>
              <w:szCs w:val="32"/>
            </w:rPr>
            <w:t>C a s t r o v i l l a r i</w:t>
          </w:r>
          <w:r w:rsidRPr="006F5698">
            <w:rPr>
              <w:b/>
              <w:smallCaps/>
              <w:shadow/>
              <w:color w:val="365F91" w:themeColor="accent1" w:themeShade="BF"/>
              <w:sz w:val="28"/>
              <w:szCs w:val="28"/>
            </w:rPr>
            <w:t xml:space="preserve"> 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022E2" w:rsidRPr="006F5698" w:rsidRDefault="008022E2" w:rsidP="008022E2">
          <w:pPr>
            <w:jc w:val="center"/>
          </w:pPr>
          <w:r w:rsidRPr="006F5698">
            <w:rPr>
              <w:noProof/>
            </w:rPr>
            <w:drawing>
              <wp:inline distT="0" distB="0" distL="0" distR="0">
                <wp:extent cx="501650" cy="387943"/>
                <wp:effectExtent l="19050" t="0" r="0" b="0"/>
                <wp:docPr id="11" name="Immagine 1" descr="http://www.collieuganeidoc.com/it/admin/immagini/unione-europea.jpg/imag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ollieuganeidoc.com/it/admin/immagini/unione-europea.jpg/image_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3879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22E2" w:rsidRPr="006F5698" w:rsidRDefault="008022E2" w:rsidP="008022E2">
          <w:pPr>
            <w:jc w:val="center"/>
          </w:pPr>
        </w:p>
        <w:p w:rsidR="008022E2" w:rsidRPr="006F5698" w:rsidRDefault="008022E2" w:rsidP="008022E2">
          <w:pPr>
            <w:jc w:val="center"/>
          </w:pPr>
          <w:r w:rsidRPr="006F5698">
            <w:rPr>
              <w:noProof/>
            </w:rPr>
            <w:drawing>
              <wp:inline distT="0" distB="0" distL="0" distR="0">
                <wp:extent cx="604605" cy="488054"/>
                <wp:effectExtent l="19050" t="0" r="4995" b="0"/>
                <wp:docPr id="12" name="Immagine 4" descr="http://www.calabriainnova.it/wp-content/uploads/regione-calabria-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calabriainnova.it/wp-content/uploads/regione-calabria-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22767" r="23214" b="-3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605" cy="4880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02E5" w:rsidTr="00F302E5">
      <w:trPr>
        <w:trHeight w:val="557"/>
      </w:trPr>
      <w:tc>
        <w:tcPr>
          <w:tcW w:w="3119" w:type="dxa"/>
          <w:gridSpan w:val="2"/>
          <w:tcBorders>
            <w:top w:val="single" w:sz="4" w:space="0" w:color="auto"/>
            <w:bottom w:val="single" w:sz="24" w:space="0" w:color="808080" w:themeColor="background1" w:themeShade="80"/>
            <w:right w:val="single" w:sz="4" w:space="0" w:color="auto"/>
          </w:tcBorders>
          <w:shd w:val="clear" w:color="auto" w:fill="FFFFFF" w:themeFill="background1"/>
          <w:vAlign w:val="center"/>
        </w:tcPr>
        <w:p w:rsidR="008022E2" w:rsidRPr="006F5698" w:rsidRDefault="008022E2" w:rsidP="008022E2">
          <w:pPr>
            <w:jc w:val="center"/>
          </w:pPr>
          <w:r w:rsidRPr="006F5698">
            <w:rPr>
              <w:rFonts w:ascii="Georgia" w:hAnsi="Georgia" w:cs="Tahoma"/>
              <w:b/>
              <w:smallCaps/>
              <w:color w:val="365F91" w:themeColor="accent1" w:themeShade="BF"/>
              <w:sz w:val="20"/>
              <w:szCs w:val="20"/>
            </w:rPr>
            <w:t>Liceo Scientifico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24" w:space="0" w:color="808080" w:themeColor="background1" w:themeShade="80"/>
            <w:right w:val="single" w:sz="4" w:space="0" w:color="auto"/>
          </w:tcBorders>
          <w:shd w:val="clear" w:color="auto" w:fill="FFFFFF" w:themeFill="background1"/>
          <w:vAlign w:val="center"/>
        </w:tcPr>
        <w:p w:rsidR="008022E2" w:rsidRPr="006F5698" w:rsidRDefault="008022E2" w:rsidP="008022E2">
          <w:pPr>
            <w:tabs>
              <w:tab w:val="left" w:pos="1080"/>
            </w:tabs>
            <w:jc w:val="center"/>
            <w:rPr>
              <w:rFonts w:ascii="Georgia" w:hAnsi="Georgia" w:cs="Tahoma"/>
              <w:b/>
              <w:smallCaps/>
              <w:color w:val="365F91" w:themeColor="accent1" w:themeShade="BF"/>
              <w:sz w:val="20"/>
              <w:szCs w:val="20"/>
            </w:rPr>
          </w:pPr>
          <w:r w:rsidRPr="006F5698">
            <w:rPr>
              <w:rFonts w:ascii="Georgia" w:hAnsi="Georgia" w:cs="Tahoma"/>
              <w:b/>
              <w:smallCaps/>
              <w:color w:val="365F91" w:themeColor="accent1" w:themeShade="BF"/>
              <w:sz w:val="20"/>
              <w:szCs w:val="20"/>
            </w:rPr>
            <w:t>Liceo Linguistico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24" w:space="0" w:color="808080" w:themeColor="background1" w:themeShade="80"/>
            <w:right w:val="single" w:sz="4" w:space="0" w:color="auto"/>
          </w:tcBorders>
          <w:shd w:val="clear" w:color="auto" w:fill="FFFFFF" w:themeFill="background1"/>
          <w:vAlign w:val="center"/>
        </w:tcPr>
        <w:p w:rsidR="008022E2" w:rsidRPr="006F5698" w:rsidRDefault="008022E2" w:rsidP="008022E2">
          <w:pPr>
            <w:tabs>
              <w:tab w:val="left" w:pos="1080"/>
            </w:tabs>
            <w:jc w:val="center"/>
            <w:rPr>
              <w:rFonts w:ascii="Georgia" w:hAnsi="Georgia" w:cs="Tahoma"/>
              <w:b/>
              <w:smallCaps/>
              <w:color w:val="365F91" w:themeColor="accent1" w:themeShade="BF"/>
              <w:sz w:val="19"/>
              <w:szCs w:val="19"/>
            </w:rPr>
          </w:pPr>
          <w:r w:rsidRPr="006F5698">
            <w:rPr>
              <w:rFonts w:ascii="Georgia" w:hAnsi="Georgia" w:cs="Tahoma"/>
              <w:b/>
              <w:smallCaps/>
              <w:color w:val="365F91" w:themeColor="accent1" w:themeShade="BF"/>
              <w:sz w:val="19"/>
              <w:szCs w:val="19"/>
            </w:rPr>
            <w:t>Liceo delle Scienze Applicate</w:t>
          </w:r>
        </w:p>
      </w:tc>
    </w:tr>
  </w:tbl>
  <w:p w:rsidR="005C6B74" w:rsidRPr="009B5D68" w:rsidRDefault="005C6B74" w:rsidP="00F302E5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3983"/>
    <w:multiLevelType w:val="hybridMultilevel"/>
    <w:tmpl w:val="6478D9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D2094"/>
    <w:multiLevelType w:val="hybridMultilevel"/>
    <w:tmpl w:val="016CE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DEB"/>
    <w:multiLevelType w:val="hybridMultilevel"/>
    <w:tmpl w:val="DA66176E"/>
    <w:lvl w:ilvl="0" w:tplc="995E2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73F07"/>
    <w:multiLevelType w:val="hybridMultilevel"/>
    <w:tmpl w:val="74D8E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B056F"/>
    <w:multiLevelType w:val="hybridMultilevel"/>
    <w:tmpl w:val="6DE67C12"/>
    <w:lvl w:ilvl="0" w:tplc="14A45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62E98"/>
    <w:multiLevelType w:val="hybridMultilevel"/>
    <w:tmpl w:val="71DED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77258"/>
    <w:multiLevelType w:val="hybridMultilevel"/>
    <w:tmpl w:val="ED5A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>
      <o:colormenu v:ext="edit" strokecolor="none [2092]"/>
    </o:shapedefaults>
    <o:shapelayout v:ext="edit">
      <o:idmap v:ext="edit" data="9"/>
      <o:rules v:ext="edit">
        <o:r id="V:Rule2" type="connector" idref="#_x0000_s921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12C78"/>
    <w:rsid w:val="00036157"/>
    <w:rsid w:val="00053CE3"/>
    <w:rsid w:val="00092CBA"/>
    <w:rsid w:val="000A6E1C"/>
    <w:rsid w:val="000C08E9"/>
    <w:rsid w:val="000D21DE"/>
    <w:rsid w:val="001407B2"/>
    <w:rsid w:val="0016457D"/>
    <w:rsid w:val="0016651E"/>
    <w:rsid w:val="001A4A03"/>
    <w:rsid w:val="001B6453"/>
    <w:rsid w:val="001C61A1"/>
    <w:rsid w:val="001E45A8"/>
    <w:rsid w:val="00210CDA"/>
    <w:rsid w:val="0022322A"/>
    <w:rsid w:val="0022349B"/>
    <w:rsid w:val="00254C88"/>
    <w:rsid w:val="00263F9A"/>
    <w:rsid w:val="00297963"/>
    <w:rsid w:val="0032091A"/>
    <w:rsid w:val="003305BC"/>
    <w:rsid w:val="00361F07"/>
    <w:rsid w:val="003F2231"/>
    <w:rsid w:val="00404A49"/>
    <w:rsid w:val="00405BAD"/>
    <w:rsid w:val="00445211"/>
    <w:rsid w:val="00450B51"/>
    <w:rsid w:val="00456E4F"/>
    <w:rsid w:val="00466F59"/>
    <w:rsid w:val="004B156D"/>
    <w:rsid w:val="004E5E35"/>
    <w:rsid w:val="005149E0"/>
    <w:rsid w:val="0055357B"/>
    <w:rsid w:val="005619AC"/>
    <w:rsid w:val="00586070"/>
    <w:rsid w:val="005C6B74"/>
    <w:rsid w:val="005D6507"/>
    <w:rsid w:val="00691A3D"/>
    <w:rsid w:val="00694EA4"/>
    <w:rsid w:val="006952CB"/>
    <w:rsid w:val="006C72C3"/>
    <w:rsid w:val="006E0A2E"/>
    <w:rsid w:val="006F2F70"/>
    <w:rsid w:val="006F5698"/>
    <w:rsid w:val="007047F2"/>
    <w:rsid w:val="00714880"/>
    <w:rsid w:val="00783D76"/>
    <w:rsid w:val="007931BD"/>
    <w:rsid w:val="007C5B19"/>
    <w:rsid w:val="007F23B9"/>
    <w:rsid w:val="008022E2"/>
    <w:rsid w:val="00817554"/>
    <w:rsid w:val="0082625F"/>
    <w:rsid w:val="0083529E"/>
    <w:rsid w:val="008519C4"/>
    <w:rsid w:val="00873AF4"/>
    <w:rsid w:val="0087608E"/>
    <w:rsid w:val="008D7AFB"/>
    <w:rsid w:val="008E08E0"/>
    <w:rsid w:val="00905542"/>
    <w:rsid w:val="00911CD8"/>
    <w:rsid w:val="00941B71"/>
    <w:rsid w:val="00946FA5"/>
    <w:rsid w:val="009824A2"/>
    <w:rsid w:val="009A24CC"/>
    <w:rsid w:val="009B1FF1"/>
    <w:rsid w:val="009B39C2"/>
    <w:rsid w:val="009B5D68"/>
    <w:rsid w:val="009E3842"/>
    <w:rsid w:val="00A010A5"/>
    <w:rsid w:val="00A02BAA"/>
    <w:rsid w:val="00A04673"/>
    <w:rsid w:val="00A12C78"/>
    <w:rsid w:val="00A304EF"/>
    <w:rsid w:val="00A377B6"/>
    <w:rsid w:val="00A40B62"/>
    <w:rsid w:val="00AA20BF"/>
    <w:rsid w:val="00AA305E"/>
    <w:rsid w:val="00AE2CB0"/>
    <w:rsid w:val="00AE771E"/>
    <w:rsid w:val="00B02823"/>
    <w:rsid w:val="00B362C8"/>
    <w:rsid w:val="00B570BC"/>
    <w:rsid w:val="00B64DEB"/>
    <w:rsid w:val="00B76A07"/>
    <w:rsid w:val="00B95223"/>
    <w:rsid w:val="00BF2A61"/>
    <w:rsid w:val="00C7083D"/>
    <w:rsid w:val="00C80A60"/>
    <w:rsid w:val="00CB2BDC"/>
    <w:rsid w:val="00CD7B9F"/>
    <w:rsid w:val="00CE038F"/>
    <w:rsid w:val="00CF4C66"/>
    <w:rsid w:val="00D24127"/>
    <w:rsid w:val="00D37F28"/>
    <w:rsid w:val="00D54E7F"/>
    <w:rsid w:val="00D6092C"/>
    <w:rsid w:val="00D73126"/>
    <w:rsid w:val="00D81B84"/>
    <w:rsid w:val="00DA491A"/>
    <w:rsid w:val="00DC0DB7"/>
    <w:rsid w:val="00DC5625"/>
    <w:rsid w:val="00E43353"/>
    <w:rsid w:val="00E44F56"/>
    <w:rsid w:val="00E8419E"/>
    <w:rsid w:val="00E872F9"/>
    <w:rsid w:val="00E94BD1"/>
    <w:rsid w:val="00EC23BC"/>
    <w:rsid w:val="00EE52BA"/>
    <w:rsid w:val="00F1763D"/>
    <w:rsid w:val="00F302E5"/>
    <w:rsid w:val="00F476D5"/>
    <w:rsid w:val="00F64E69"/>
    <w:rsid w:val="00F9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CD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D8"/>
  </w:style>
  <w:style w:type="paragraph" w:styleId="Pidipagina">
    <w:name w:val="footer"/>
    <w:basedOn w:val="Normale"/>
    <w:link w:val="PidipaginaCarattere"/>
    <w:uiPriority w:val="99"/>
    <w:unhideWhenUsed/>
    <w:rsid w:val="00911CD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D8"/>
  </w:style>
  <w:style w:type="character" w:styleId="Collegamentoipertestuale">
    <w:name w:val="Hyperlink"/>
    <w:basedOn w:val="Carpredefinitoparagrafo"/>
    <w:uiPriority w:val="99"/>
    <w:unhideWhenUsed/>
    <w:rsid w:val="00911CD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E44F56"/>
    <w:rPr>
      <w:rFonts w:ascii="Lucida Calligraphy" w:hAnsi="Lucida Calligraphy"/>
      <w:b/>
      <w:sz w:val="16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rsid w:val="00E44F56"/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table" w:styleId="Grigliatabella">
    <w:name w:val="Table Grid"/>
    <w:basedOn w:val="Tabellanormale"/>
    <w:uiPriority w:val="59"/>
    <w:rsid w:val="00E4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A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5619AC"/>
  </w:style>
  <w:style w:type="paragraph" w:styleId="Nessunaspaziatura">
    <w:name w:val="No Spacing"/>
    <w:uiPriority w:val="1"/>
    <w:qFormat/>
    <w:rsid w:val="00DC5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%20intestata%20Nuova%20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D01B-4BCE-497C-A014-B141050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4</Template>
  <TotalTime>361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palmina</cp:lastModifiedBy>
  <cp:revision>22</cp:revision>
  <cp:lastPrinted>2015-09-22T07:00:00Z</cp:lastPrinted>
  <dcterms:created xsi:type="dcterms:W3CDTF">2014-10-10T07:33:00Z</dcterms:created>
  <dcterms:modified xsi:type="dcterms:W3CDTF">2015-09-22T07:43:00Z</dcterms:modified>
</cp:coreProperties>
</file>